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CA9C1" w14:textId="37990F01" w:rsidR="006E74CD" w:rsidRDefault="006E74CD" w:rsidP="007B7252">
      <w:pPr>
        <w:spacing w:after="0" w:line="480" w:lineRule="auto"/>
        <w:jc w:val="center"/>
        <w:rPr>
          <w:rFonts w:ascii="Times New Roman" w:hAnsi="Times New Roman" w:cs="Times New Roman"/>
          <w:sz w:val="24"/>
          <w:szCs w:val="24"/>
        </w:rPr>
      </w:pPr>
    </w:p>
    <w:p w14:paraId="05E1748E" w14:textId="3541213C" w:rsidR="006E74CD" w:rsidRDefault="006E74CD" w:rsidP="007B7252">
      <w:pPr>
        <w:spacing w:after="0" w:line="480" w:lineRule="auto"/>
        <w:jc w:val="center"/>
        <w:rPr>
          <w:rFonts w:ascii="Times New Roman" w:hAnsi="Times New Roman" w:cs="Times New Roman"/>
          <w:sz w:val="24"/>
          <w:szCs w:val="24"/>
        </w:rPr>
      </w:pPr>
    </w:p>
    <w:p w14:paraId="1EA4D6BC" w14:textId="34CEBF44" w:rsidR="006E74CD" w:rsidRDefault="006E74CD" w:rsidP="007B7252">
      <w:pPr>
        <w:spacing w:after="0" w:line="480" w:lineRule="auto"/>
        <w:jc w:val="center"/>
        <w:rPr>
          <w:rFonts w:ascii="Times New Roman" w:hAnsi="Times New Roman" w:cs="Times New Roman"/>
          <w:sz w:val="24"/>
          <w:szCs w:val="24"/>
        </w:rPr>
      </w:pPr>
    </w:p>
    <w:p w14:paraId="7A8C6CCA" w14:textId="78368075" w:rsidR="006E74CD" w:rsidRDefault="006E74CD" w:rsidP="007B7252">
      <w:pPr>
        <w:spacing w:after="0" w:line="480" w:lineRule="auto"/>
        <w:jc w:val="center"/>
        <w:rPr>
          <w:rFonts w:ascii="Times New Roman" w:hAnsi="Times New Roman" w:cs="Times New Roman"/>
          <w:sz w:val="24"/>
          <w:szCs w:val="24"/>
        </w:rPr>
      </w:pPr>
    </w:p>
    <w:p w14:paraId="5DEB0B1A" w14:textId="1D15D55D" w:rsidR="006E74CD" w:rsidRDefault="006E74CD" w:rsidP="007B7252">
      <w:pPr>
        <w:spacing w:after="0" w:line="480" w:lineRule="auto"/>
        <w:jc w:val="center"/>
        <w:rPr>
          <w:rFonts w:ascii="Times New Roman" w:hAnsi="Times New Roman" w:cs="Times New Roman"/>
          <w:sz w:val="24"/>
          <w:szCs w:val="24"/>
        </w:rPr>
      </w:pPr>
    </w:p>
    <w:p w14:paraId="69A7205B" w14:textId="4B913F84" w:rsidR="006E74CD" w:rsidRDefault="006E74CD" w:rsidP="007B7252">
      <w:pPr>
        <w:spacing w:after="0" w:line="480" w:lineRule="auto"/>
        <w:jc w:val="center"/>
        <w:rPr>
          <w:rFonts w:ascii="Times New Roman" w:hAnsi="Times New Roman" w:cs="Times New Roman"/>
          <w:sz w:val="24"/>
          <w:szCs w:val="24"/>
        </w:rPr>
      </w:pPr>
    </w:p>
    <w:p w14:paraId="1E3E797B" w14:textId="5DC724F2" w:rsidR="006E74CD" w:rsidRDefault="006E74CD" w:rsidP="007B7252">
      <w:pPr>
        <w:spacing w:after="0" w:line="480" w:lineRule="auto"/>
        <w:jc w:val="center"/>
        <w:rPr>
          <w:rFonts w:ascii="Times New Roman" w:hAnsi="Times New Roman" w:cs="Times New Roman"/>
          <w:sz w:val="24"/>
          <w:szCs w:val="24"/>
        </w:rPr>
      </w:pPr>
    </w:p>
    <w:p w14:paraId="3BE139C5" w14:textId="77777777" w:rsidR="006E74CD" w:rsidRDefault="006E74CD" w:rsidP="007B7252">
      <w:pPr>
        <w:spacing w:after="0" w:line="480" w:lineRule="auto"/>
        <w:jc w:val="center"/>
        <w:rPr>
          <w:rFonts w:ascii="Times New Roman" w:hAnsi="Times New Roman" w:cs="Times New Roman"/>
          <w:sz w:val="24"/>
          <w:szCs w:val="24"/>
        </w:rPr>
      </w:pPr>
    </w:p>
    <w:p w14:paraId="0E3F5964" w14:textId="37788680" w:rsidR="007B7252" w:rsidRPr="007B7252" w:rsidRDefault="007B7252" w:rsidP="007B7252">
      <w:pPr>
        <w:spacing w:after="0" w:line="480" w:lineRule="auto"/>
        <w:jc w:val="center"/>
        <w:rPr>
          <w:rFonts w:ascii="Times New Roman" w:hAnsi="Times New Roman" w:cs="Times New Roman"/>
          <w:sz w:val="24"/>
          <w:szCs w:val="24"/>
        </w:rPr>
      </w:pPr>
      <w:r w:rsidRPr="007B7252">
        <w:rPr>
          <w:rFonts w:ascii="Times New Roman" w:hAnsi="Times New Roman" w:cs="Times New Roman"/>
          <w:sz w:val="24"/>
          <w:szCs w:val="24"/>
        </w:rPr>
        <w:t>Service Marketing</w:t>
      </w:r>
    </w:p>
    <w:p w14:paraId="2F54F97E" w14:textId="77777777" w:rsidR="007B7252" w:rsidRDefault="007B7252" w:rsidP="007B72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AEC3729" w14:textId="5F8F4BF6" w:rsidR="007B7252" w:rsidRDefault="007B7252" w:rsidP="00D717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6E74CD">
        <w:rPr>
          <w:rFonts w:ascii="Times New Roman" w:hAnsi="Times New Roman" w:cs="Times New Roman"/>
          <w:sz w:val="24"/>
          <w:szCs w:val="24"/>
        </w:rPr>
        <w:t>s</w:t>
      </w:r>
      <w:bookmarkStart w:id="0" w:name="_GoBack"/>
      <w:bookmarkEnd w:id="0"/>
    </w:p>
    <w:p w14:paraId="44856F77" w14:textId="77777777" w:rsidR="00D717E7" w:rsidRDefault="00D717E7" w:rsidP="007B72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0CDE29" w14:textId="26DB4226" w:rsidR="007B7252" w:rsidRPr="007B7252" w:rsidRDefault="007B7252" w:rsidP="007B7252">
      <w:pPr>
        <w:spacing w:after="0" w:line="480" w:lineRule="auto"/>
        <w:jc w:val="center"/>
        <w:rPr>
          <w:rFonts w:ascii="Times New Roman" w:hAnsi="Times New Roman" w:cs="Times New Roman"/>
          <w:sz w:val="24"/>
          <w:szCs w:val="24"/>
        </w:rPr>
      </w:pPr>
      <w:r w:rsidRPr="007B7252">
        <w:rPr>
          <w:rFonts w:ascii="Times New Roman" w:hAnsi="Times New Roman" w:cs="Times New Roman"/>
          <w:sz w:val="24"/>
          <w:szCs w:val="24"/>
        </w:rPr>
        <w:lastRenderedPageBreak/>
        <w:t>Service Marketing</w:t>
      </w:r>
    </w:p>
    <w:p w14:paraId="1B1DC794" w14:textId="77777777" w:rsidR="00156B1A" w:rsidRDefault="007B7252" w:rsidP="007B7252">
      <w:pPr>
        <w:spacing w:after="0" w:line="480" w:lineRule="auto"/>
        <w:rPr>
          <w:rFonts w:ascii="Times New Roman" w:hAnsi="Times New Roman" w:cs="Times New Roman"/>
          <w:b/>
          <w:sz w:val="24"/>
          <w:szCs w:val="24"/>
        </w:rPr>
      </w:pPr>
      <w:r w:rsidRPr="007B7252">
        <w:rPr>
          <w:rFonts w:ascii="Times New Roman" w:hAnsi="Times New Roman" w:cs="Times New Roman"/>
          <w:b/>
          <w:sz w:val="24"/>
          <w:szCs w:val="24"/>
        </w:rPr>
        <w:t xml:space="preserve">Q1. </w:t>
      </w:r>
      <w:r w:rsidR="00156B1A" w:rsidRPr="00156B1A">
        <w:rPr>
          <w:rFonts w:ascii="Times New Roman" w:hAnsi="Times New Roman" w:cs="Times New Roman"/>
          <w:b/>
          <w:sz w:val="24"/>
          <w:szCs w:val="24"/>
        </w:rPr>
        <w:t>In contrast to the view of Adam Smith that services are unproductive labors that perish during production, lacking any contribution to wealth, it has been argued that “many services are designed to create durable value for their recipients”. From this perspective, argue the need to study services marketing.</w:t>
      </w:r>
    </w:p>
    <w:p w14:paraId="697035B8" w14:textId="77777777" w:rsidR="007B7252" w:rsidRPr="007B7252" w:rsidRDefault="007B7252" w:rsidP="007B7252">
      <w:pPr>
        <w:spacing w:after="0" w:line="480" w:lineRule="auto"/>
        <w:ind w:firstLine="720"/>
        <w:rPr>
          <w:rFonts w:ascii="Times New Roman" w:hAnsi="Times New Roman" w:cs="Times New Roman"/>
          <w:sz w:val="24"/>
          <w:szCs w:val="24"/>
        </w:rPr>
      </w:pPr>
      <w:r w:rsidRPr="007B7252">
        <w:rPr>
          <w:rFonts w:ascii="Times New Roman" w:hAnsi="Times New Roman" w:cs="Times New Roman"/>
          <w:sz w:val="24"/>
          <w:szCs w:val="24"/>
        </w:rPr>
        <w:t xml:space="preserve">A services marketing is important because it helps to understand what the customers want and desire. Lovelock and Wirtz (2010) explain that customer loyalty and the competitive advantage of the service provider depends on the customer-business relationship. This relationship can be enhanced by different factors or values that attract the customers; for example, treating customers like family will make them feel welcome and closer to the business. </w:t>
      </w:r>
    </w:p>
    <w:p w14:paraId="10C9B1A8" w14:textId="77777777" w:rsidR="007B7252" w:rsidRPr="007B7252" w:rsidRDefault="007B7252" w:rsidP="007B7252">
      <w:pPr>
        <w:spacing w:after="0" w:line="480" w:lineRule="auto"/>
        <w:ind w:firstLine="720"/>
        <w:rPr>
          <w:rFonts w:ascii="Times New Roman" w:hAnsi="Times New Roman" w:cs="Times New Roman"/>
          <w:sz w:val="24"/>
          <w:szCs w:val="24"/>
        </w:rPr>
      </w:pPr>
      <w:r w:rsidRPr="007B7252">
        <w:rPr>
          <w:rFonts w:ascii="Times New Roman" w:hAnsi="Times New Roman" w:cs="Times New Roman"/>
          <w:sz w:val="24"/>
          <w:szCs w:val="24"/>
        </w:rPr>
        <w:t xml:space="preserve">Lovelock and Wirtz (2010), through the outstanding values that waitress, Cora Griffith uses, explain that customer satisfaction relies on many things, but employee satisfaction is more crucial. According to the authors, Cora Griffith depicts values that make customers come back again in the Café. In this context, Lovelock and Wirtz (2010) imply that employees have a significant role to play in achieving customer satisfaction or dissatisfaction. The way employees interact and treat customers will depend on how the customers respond after sales. </w:t>
      </w:r>
    </w:p>
    <w:p w14:paraId="24B13D65" w14:textId="77777777" w:rsidR="007B7252" w:rsidRPr="007B7252" w:rsidRDefault="007B7252" w:rsidP="007B7252">
      <w:pPr>
        <w:spacing w:after="0" w:line="480" w:lineRule="auto"/>
        <w:ind w:firstLine="720"/>
        <w:rPr>
          <w:rFonts w:ascii="Times New Roman" w:hAnsi="Times New Roman" w:cs="Times New Roman"/>
          <w:sz w:val="24"/>
          <w:szCs w:val="24"/>
        </w:rPr>
      </w:pPr>
      <w:r w:rsidRPr="007B7252">
        <w:rPr>
          <w:rFonts w:ascii="Times New Roman" w:hAnsi="Times New Roman" w:cs="Times New Roman"/>
          <w:sz w:val="24"/>
          <w:szCs w:val="24"/>
        </w:rPr>
        <w:t xml:space="preserve">Therefore, service marketing is important to study because it helps one understand the customer service techniques and approaches that can help create a loyal customer base. For example, through the values depicted by waitress, Cora Griffith, listening to customers can be beneficial to customer service provision. This will help the organization understands what the customers want. Sometimes, customers are expressing their dissatisfaction, but because no one is ready to listen to their complaints, they end up moving to another organization. Based on Cora’s experience, simple things in service marketing can make a significant difference. </w:t>
      </w:r>
    </w:p>
    <w:p w14:paraId="3E8D0A7B" w14:textId="77777777" w:rsidR="007B7252" w:rsidRPr="007B7252" w:rsidRDefault="007B7252" w:rsidP="007B7252">
      <w:pPr>
        <w:spacing w:after="0" w:line="480" w:lineRule="auto"/>
        <w:ind w:firstLine="720"/>
        <w:rPr>
          <w:rFonts w:ascii="Times New Roman" w:hAnsi="Times New Roman" w:cs="Times New Roman"/>
          <w:sz w:val="24"/>
          <w:szCs w:val="24"/>
        </w:rPr>
      </w:pPr>
      <w:r w:rsidRPr="007B7252">
        <w:rPr>
          <w:rFonts w:ascii="Times New Roman" w:hAnsi="Times New Roman" w:cs="Times New Roman"/>
          <w:sz w:val="24"/>
          <w:szCs w:val="24"/>
        </w:rPr>
        <w:lastRenderedPageBreak/>
        <w:t xml:space="preserve">Service marketing also helps the organization understand how to treat its employees. As Lovelock and Wirtz (2010) explain, service employees are crucially important to successful quality service delivery. According to the authors, service employees are expected to be fast and efficient in executing their responsibilities as well as interact with the customers in a courteous and helpful way. All these can be achieved when the organization starts to realize that employees are the source of customer loyalty and competitive advantage in the organization. Service marketing study helps with the skills that can help deal with the employees in an appreciative manner that encourage them to work. </w:t>
      </w:r>
    </w:p>
    <w:p w14:paraId="43D7F2C4" w14:textId="372D0E90" w:rsidR="007B7252" w:rsidRPr="007B7252" w:rsidRDefault="007B7252" w:rsidP="007B7252">
      <w:pPr>
        <w:spacing w:after="0" w:line="480" w:lineRule="auto"/>
        <w:rPr>
          <w:rFonts w:ascii="Times New Roman" w:hAnsi="Times New Roman" w:cs="Times New Roman"/>
          <w:b/>
          <w:sz w:val="24"/>
          <w:szCs w:val="24"/>
        </w:rPr>
      </w:pPr>
      <w:r w:rsidRPr="007B7252">
        <w:rPr>
          <w:rFonts w:ascii="Times New Roman" w:hAnsi="Times New Roman" w:cs="Times New Roman"/>
          <w:b/>
          <w:sz w:val="24"/>
          <w:szCs w:val="24"/>
        </w:rPr>
        <w:t xml:space="preserve">Q2. </w:t>
      </w:r>
      <w:r w:rsidR="00156B1A" w:rsidRPr="00156B1A">
        <w:rPr>
          <w:rFonts w:ascii="Times New Roman" w:hAnsi="Times New Roman" w:cs="Times New Roman"/>
          <w:b/>
          <w:sz w:val="24"/>
          <w:szCs w:val="24"/>
        </w:rPr>
        <w:t>Identify and explain the seven categories through which a service provider can achieve new service innovation.</w:t>
      </w:r>
      <w:r w:rsidRPr="007B7252">
        <w:rPr>
          <w:rFonts w:ascii="Times New Roman" w:hAnsi="Times New Roman" w:cs="Times New Roman"/>
          <w:b/>
          <w:sz w:val="24"/>
          <w:szCs w:val="24"/>
        </w:rPr>
        <w:t xml:space="preserve"> </w:t>
      </w:r>
    </w:p>
    <w:p w14:paraId="4E891A20" w14:textId="77777777" w:rsidR="007B7252" w:rsidRPr="007B7252" w:rsidRDefault="007B7252" w:rsidP="007B7252">
      <w:pPr>
        <w:spacing w:after="0" w:line="480" w:lineRule="auto"/>
        <w:ind w:firstLine="720"/>
        <w:rPr>
          <w:rFonts w:ascii="Times New Roman" w:hAnsi="Times New Roman" w:cs="Times New Roman"/>
          <w:sz w:val="24"/>
          <w:szCs w:val="24"/>
        </w:rPr>
      </w:pPr>
      <w:r w:rsidRPr="007B7252">
        <w:rPr>
          <w:rFonts w:ascii="Times New Roman" w:hAnsi="Times New Roman" w:cs="Times New Roman"/>
          <w:sz w:val="24"/>
          <w:szCs w:val="24"/>
        </w:rPr>
        <w:t>The seven categories through which a service provider can achieve new service innovation include:</w:t>
      </w:r>
    </w:p>
    <w:p w14:paraId="7CBC1E0E" w14:textId="77777777" w:rsidR="007B7252" w:rsidRPr="007B7252" w:rsidRDefault="007B7252" w:rsidP="007B7252">
      <w:pPr>
        <w:spacing w:after="0" w:line="480" w:lineRule="auto"/>
        <w:ind w:firstLine="720"/>
        <w:rPr>
          <w:rFonts w:ascii="Times New Roman" w:hAnsi="Times New Roman" w:cs="Times New Roman"/>
          <w:sz w:val="24"/>
          <w:szCs w:val="24"/>
        </w:rPr>
      </w:pPr>
      <w:r w:rsidRPr="00DD5150">
        <w:rPr>
          <w:rFonts w:ascii="Times New Roman" w:hAnsi="Times New Roman" w:cs="Times New Roman"/>
          <w:b/>
          <w:sz w:val="24"/>
          <w:szCs w:val="24"/>
        </w:rPr>
        <w:t>Style changes</w:t>
      </w:r>
      <w:r w:rsidRPr="007B7252">
        <w:rPr>
          <w:rFonts w:ascii="Times New Roman" w:hAnsi="Times New Roman" w:cs="Times New Roman"/>
          <w:sz w:val="24"/>
          <w:szCs w:val="24"/>
        </w:rPr>
        <w:t xml:space="preserve">: This type of innovation does not involve a process of performance. </w:t>
      </w:r>
    </w:p>
    <w:p w14:paraId="57D9F685" w14:textId="77777777" w:rsidR="007B7252" w:rsidRPr="007B7252" w:rsidRDefault="007B7252" w:rsidP="007B7252">
      <w:pPr>
        <w:spacing w:after="0" w:line="480" w:lineRule="auto"/>
        <w:ind w:firstLine="720"/>
        <w:rPr>
          <w:rFonts w:ascii="Times New Roman" w:hAnsi="Times New Roman" w:cs="Times New Roman"/>
          <w:sz w:val="24"/>
          <w:szCs w:val="24"/>
        </w:rPr>
      </w:pPr>
      <w:r w:rsidRPr="00DD5150">
        <w:rPr>
          <w:rFonts w:ascii="Times New Roman" w:hAnsi="Times New Roman" w:cs="Times New Roman"/>
          <w:b/>
          <w:sz w:val="24"/>
          <w:szCs w:val="24"/>
        </w:rPr>
        <w:t>Service improvement</w:t>
      </w:r>
      <w:r w:rsidRPr="007B7252">
        <w:rPr>
          <w:rFonts w:ascii="Times New Roman" w:hAnsi="Times New Roman" w:cs="Times New Roman"/>
          <w:sz w:val="24"/>
          <w:szCs w:val="24"/>
        </w:rPr>
        <w:t xml:space="preserve">: This is the most common innovation type that is applied in many organizations. It involves some few changes in the performance of the current services as well as small improvement in existing services. </w:t>
      </w:r>
    </w:p>
    <w:p w14:paraId="5FD33AD6" w14:textId="77777777" w:rsidR="007B7252" w:rsidRPr="007B7252" w:rsidRDefault="007B7252" w:rsidP="007B7252">
      <w:pPr>
        <w:spacing w:after="0" w:line="480" w:lineRule="auto"/>
        <w:ind w:firstLine="720"/>
        <w:rPr>
          <w:rFonts w:ascii="Times New Roman" w:hAnsi="Times New Roman" w:cs="Times New Roman"/>
          <w:sz w:val="24"/>
          <w:szCs w:val="24"/>
        </w:rPr>
      </w:pPr>
      <w:r w:rsidRPr="00DD5150">
        <w:rPr>
          <w:rFonts w:ascii="Times New Roman" w:hAnsi="Times New Roman" w:cs="Times New Roman"/>
          <w:b/>
          <w:sz w:val="24"/>
          <w:szCs w:val="24"/>
        </w:rPr>
        <w:t>Supplementary service innovation</w:t>
      </w:r>
      <w:r w:rsidRPr="007B7252">
        <w:rPr>
          <w:rFonts w:ascii="Times New Roman" w:hAnsi="Times New Roman" w:cs="Times New Roman"/>
          <w:sz w:val="24"/>
          <w:szCs w:val="24"/>
        </w:rPr>
        <w:t xml:space="preserve">: This type of innovation involves adding new features to enhance existing services. This type of innovation can help the service provider improves the already created services, which minimizes the cost associated with establishing a new service line. </w:t>
      </w:r>
    </w:p>
    <w:p w14:paraId="4584FA82" w14:textId="77777777" w:rsidR="007B7252" w:rsidRPr="007B7252" w:rsidRDefault="007B7252" w:rsidP="007B7252">
      <w:pPr>
        <w:spacing w:after="0" w:line="480" w:lineRule="auto"/>
        <w:ind w:firstLine="720"/>
        <w:rPr>
          <w:rFonts w:ascii="Times New Roman" w:hAnsi="Times New Roman" w:cs="Times New Roman"/>
          <w:sz w:val="24"/>
          <w:szCs w:val="24"/>
        </w:rPr>
      </w:pPr>
      <w:r w:rsidRPr="00DD5150">
        <w:rPr>
          <w:rFonts w:ascii="Times New Roman" w:hAnsi="Times New Roman" w:cs="Times New Roman"/>
          <w:b/>
          <w:sz w:val="24"/>
          <w:szCs w:val="24"/>
        </w:rPr>
        <w:t>Process line extension</w:t>
      </w:r>
      <w:r w:rsidRPr="007B7252">
        <w:rPr>
          <w:rFonts w:ascii="Times New Roman" w:hAnsi="Times New Roman" w:cs="Times New Roman"/>
          <w:sz w:val="24"/>
          <w:szCs w:val="24"/>
        </w:rPr>
        <w:t xml:space="preserve">: This type of innovation involves creating a new process of delivering services to offer more convenience and unique as well as distinct experience to service recipients, which can help attract more customers to the business. </w:t>
      </w:r>
    </w:p>
    <w:p w14:paraId="198B341B" w14:textId="77777777" w:rsidR="007B7252" w:rsidRPr="007B7252" w:rsidRDefault="007B7252" w:rsidP="007B7252">
      <w:pPr>
        <w:spacing w:after="0" w:line="480" w:lineRule="auto"/>
        <w:ind w:firstLine="720"/>
        <w:rPr>
          <w:rFonts w:ascii="Times New Roman" w:hAnsi="Times New Roman" w:cs="Times New Roman"/>
          <w:sz w:val="24"/>
          <w:szCs w:val="24"/>
        </w:rPr>
      </w:pPr>
      <w:r w:rsidRPr="00DD5150">
        <w:rPr>
          <w:rFonts w:ascii="Times New Roman" w:hAnsi="Times New Roman" w:cs="Times New Roman"/>
          <w:b/>
          <w:sz w:val="24"/>
          <w:szCs w:val="24"/>
        </w:rPr>
        <w:lastRenderedPageBreak/>
        <w:t>Product line extension</w:t>
      </w:r>
      <w:r w:rsidRPr="007B7252">
        <w:rPr>
          <w:rFonts w:ascii="Times New Roman" w:hAnsi="Times New Roman" w:cs="Times New Roman"/>
          <w:sz w:val="24"/>
          <w:szCs w:val="24"/>
        </w:rPr>
        <w:t xml:space="preserve">: This type of innovation involves adding to the current service line new services to attract more customers with different service needs to the organization. </w:t>
      </w:r>
    </w:p>
    <w:p w14:paraId="0C5AB259" w14:textId="77777777" w:rsidR="007B7252" w:rsidRPr="007B7252" w:rsidRDefault="007B7252" w:rsidP="007B7252">
      <w:pPr>
        <w:spacing w:after="0" w:line="480" w:lineRule="auto"/>
        <w:ind w:firstLine="720"/>
        <w:rPr>
          <w:rFonts w:ascii="Times New Roman" w:hAnsi="Times New Roman" w:cs="Times New Roman"/>
          <w:sz w:val="24"/>
          <w:szCs w:val="24"/>
        </w:rPr>
      </w:pPr>
      <w:r w:rsidRPr="00DD5150">
        <w:rPr>
          <w:rFonts w:ascii="Times New Roman" w:hAnsi="Times New Roman" w:cs="Times New Roman"/>
          <w:b/>
          <w:sz w:val="24"/>
          <w:szCs w:val="24"/>
        </w:rPr>
        <w:t>Major process innovation:</w:t>
      </w:r>
      <w:r w:rsidRPr="007B7252">
        <w:rPr>
          <w:rFonts w:ascii="Times New Roman" w:hAnsi="Times New Roman" w:cs="Times New Roman"/>
          <w:sz w:val="24"/>
          <w:szCs w:val="24"/>
        </w:rPr>
        <w:t xml:space="preserve"> In this type of innovation, a service provider is required to create a new process of delivering core services in new ways with more benefits, which also helps to attract customers. </w:t>
      </w:r>
    </w:p>
    <w:p w14:paraId="0E78BF33" w14:textId="77777777" w:rsidR="007B7252" w:rsidRPr="007B7252" w:rsidRDefault="007B7252" w:rsidP="007B7252">
      <w:pPr>
        <w:spacing w:after="0" w:line="480" w:lineRule="auto"/>
        <w:ind w:firstLine="720"/>
        <w:rPr>
          <w:rFonts w:ascii="Times New Roman" w:hAnsi="Times New Roman" w:cs="Times New Roman"/>
          <w:sz w:val="24"/>
          <w:szCs w:val="24"/>
        </w:rPr>
      </w:pPr>
      <w:r w:rsidRPr="00DD5150">
        <w:rPr>
          <w:rFonts w:ascii="Times New Roman" w:hAnsi="Times New Roman" w:cs="Times New Roman"/>
          <w:b/>
          <w:sz w:val="24"/>
          <w:szCs w:val="24"/>
        </w:rPr>
        <w:t>Major Service innovation</w:t>
      </w:r>
      <w:r w:rsidRPr="007B7252">
        <w:rPr>
          <w:rFonts w:ascii="Times New Roman" w:hAnsi="Times New Roman" w:cs="Times New Roman"/>
          <w:sz w:val="24"/>
          <w:szCs w:val="24"/>
        </w:rPr>
        <w:t xml:space="preserve">: In this type of innovation, a service provider creates a new core service for the market that has not been previously encountered. </w:t>
      </w:r>
    </w:p>
    <w:p w14:paraId="494BCA37" w14:textId="361C964E" w:rsidR="007B7252" w:rsidRPr="00DD5150" w:rsidRDefault="007B7252" w:rsidP="00DD5150">
      <w:pPr>
        <w:spacing w:after="0" w:line="480" w:lineRule="auto"/>
        <w:rPr>
          <w:rFonts w:ascii="Times New Roman" w:hAnsi="Times New Roman" w:cs="Times New Roman"/>
          <w:b/>
          <w:sz w:val="24"/>
          <w:szCs w:val="24"/>
        </w:rPr>
      </w:pPr>
      <w:r w:rsidRPr="00DD5150">
        <w:rPr>
          <w:rFonts w:ascii="Times New Roman" w:hAnsi="Times New Roman" w:cs="Times New Roman"/>
          <w:b/>
          <w:sz w:val="24"/>
          <w:szCs w:val="24"/>
        </w:rPr>
        <w:t xml:space="preserve">Q3. </w:t>
      </w:r>
      <w:r w:rsidR="000A170D" w:rsidRPr="000A170D">
        <w:rPr>
          <w:rFonts w:ascii="Times New Roman" w:hAnsi="Times New Roman" w:cs="Times New Roman"/>
          <w:b/>
          <w:sz w:val="24"/>
          <w:szCs w:val="24"/>
        </w:rPr>
        <w:t>Describe the different approaches that can be adopted to build perception of fairness into revenue management practices.</w:t>
      </w:r>
      <w:r w:rsidRPr="00DD5150">
        <w:rPr>
          <w:rFonts w:ascii="Times New Roman" w:hAnsi="Times New Roman" w:cs="Times New Roman"/>
          <w:b/>
          <w:sz w:val="24"/>
          <w:szCs w:val="24"/>
        </w:rPr>
        <w:t xml:space="preserve"> </w:t>
      </w:r>
    </w:p>
    <w:p w14:paraId="7B996CC7" w14:textId="77777777" w:rsidR="007B7252" w:rsidRPr="007B7252" w:rsidRDefault="007B7252" w:rsidP="007B7252">
      <w:pPr>
        <w:spacing w:after="0" w:line="480" w:lineRule="auto"/>
        <w:ind w:firstLine="720"/>
        <w:rPr>
          <w:rFonts w:ascii="Times New Roman" w:hAnsi="Times New Roman" w:cs="Times New Roman"/>
          <w:sz w:val="24"/>
          <w:szCs w:val="24"/>
        </w:rPr>
      </w:pPr>
      <w:r w:rsidRPr="007B7252">
        <w:rPr>
          <w:rFonts w:ascii="Times New Roman" w:hAnsi="Times New Roman" w:cs="Times New Roman"/>
          <w:sz w:val="24"/>
          <w:szCs w:val="24"/>
        </w:rPr>
        <w:t xml:space="preserve">The different approaches that can be adopted to build a perception of fairness into revenue management include inequality situation, purchase situation and familiarity with the revenue management practices. These different approaches can help build a perception of fairness in the organization regarding revenue management. According to Lovelock and Wirtz (2010), the subject of revenue management is believed to be complex. However, adopting the three approaches or one of them can help improve the perception of fairness in the firm. Inequality situation can be both beneficial and detrimental to the organization’s performance. </w:t>
      </w:r>
    </w:p>
    <w:p w14:paraId="47EF1577" w14:textId="77777777" w:rsidR="007B7252" w:rsidRPr="007B7252" w:rsidRDefault="007B7252" w:rsidP="007B7252">
      <w:pPr>
        <w:spacing w:after="0" w:line="480" w:lineRule="auto"/>
        <w:ind w:firstLine="720"/>
        <w:rPr>
          <w:rFonts w:ascii="Times New Roman" w:hAnsi="Times New Roman" w:cs="Times New Roman"/>
          <w:sz w:val="24"/>
          <w:szCs w:val="24"/>
        </w:rPr>
      </w:pPr>
      <w:r w:rsidRPr="007B7252">
        <w:rPr>
          <w:rFonts w:ascii="Times New Roman" w:hAnsi="Times New Roman" w:cs="Times New Roman"/>
          <w:sz w:val="24"/>
          <w:szCs w:val="24"/>
        </w:rPr>
        <w:t xml:space="preserve">First, familiarity with revenue management can help the organization improve its perception regarding revenue management. Lovelock and Wirtz (2010) a service-profit chain requires high-performing and skilled employees to achieve and realize excellence. Therefore, familiarizing with the revenue management practices can help employees contribute to the service-profit chain. According to Lovelock and Wirtz (2010), when an individual is unfamiliar with the revenue management practices, the organization can fail because of the conflicts that may emerge between the service business and the customers. For example, unfamiliarity with the </w:t>
      </w:r>
      <w:r w:rsidRPr="007B7252">
        <w:rPr>
          <w:rFonts w:ascii="Times New Roman" w:hAnsi="Times New Roman" w:cs="Times New Roman"/>
          <w:sz w:val="24"/>
          <w:szCs w:val="24"/>
        </w:rPr>
        <w:lastRenderedPageBreak/>
        <w:t xml:space="preserve">revenue management can result in different prices allocated to the same service, which results in conflict. </w:t>
      </w:r>
    </w:p>
    <w:p w14:paraId="3A1743C8" w14:textId="77777777" w:rsidR="007B7252" w:rsidRPr="007B7252" w:rsidRDefault="007B7252" w:rsidP="007B7252">
      <w:pPr>
        <w:spacing w:after="0" w:line="480" w:lineRule="auto"/>
        <w:ind w:firstLine="720"/>
        <w:rPr>
          <w:rFonts w:ascii="Times New Roman" w:hAnsi="Times New Roman" w:cs="Times New Roman"/>
          <w:sz w:val="24"/>
          <w:szCs w:val="24"/>
        </w:rPr>
      </w:pPr>
      <w:r w:rsidRPr="007B7252">
        <w:rPr>
          <w:rFonts w:ascii="Times New Roman" w:hAnsi="Times New Roman" w:cs="Times New Roman"/>
          <w:sz w:val="24"/>
          <w:szCs w:val="24"/>
        </w:rPr>
        <w:t xml:space="preserve">Also, understanding how to divide and differentiate the overall purchases situation can be helpful in building a perception of fairness in revenue management. The overall purchase phase or situation can be divided into two main categories for easy understanding; for instance, before and after the transaction. According to Lovelock and Wirtz (2010), perceptions of fairness can result in positive emotions in the organization. People tend to identify events when they are treated unfairly. </w:t>
      </w:r>
    </w:p>
    <w:p w14:paraId="2990296C" w14:textId="413C34CD" w:rsidR="007B7252" w:rsidRPr="00DD5150" w:rsidRDefault="007B7252" w:rsidP="00DD5150">
      <w:pPr>
        <w:spacing w:after="0" w:line="480" w:lineRule="auto"/>
        <w:rPr>
          <w:rFonts w:ascii="Times New Roman" w:hAnsi="Times New Roman" w:cs="Times New Roman"/>
          <w:b/>
          <w:sz w:val="24"/>
          <w:szCs w:val="24"/>
        </w:rPr>
      </w:pPr>
      <w:r w:rsidRPr="00DD5150">
        <w:rPr>
          <w:rFonts w:ascii="Times New Roman" w:hAnsi="Times New Roman" w:cs="Times New Roman"/>
          <w:b/>
          <w:sz w:val="24"/>
          <w:szCs w:val="24"/>
        </w:rPr>
        <w:t xml:space="preserve">Q4. </w:t>
      </w:r>
      <w:r w:rsidR="000A170D" w:rsidRPr="000A170D">
        <w:rPr>
          <w:rFonts w:ascii="Times New Roman" w:hAnsi="Times New Roman" w:cs="Times New Roman"/>
          <w:b/>
          <w:sz w:val="24"/>
          <w:szCs w:val="24"/>
        </w:rPr>
        <w:t>List the three dimensions of the service environment as embedded in the servicescape model and explain only the ambient conditions in detail.</w:t>
      </w:r>
      <w:r w:rsidRPr="00DD5150">
        <w:rPr>
          <w:rFonts w:ascii="Times New Roman" w:hAnsi="Times New Roman" w:cs="Times New Roman"/>
          <w:b/>
          <w:sz w:val="24"/>
          <w:szCs w:val="24"/>
        </w:rPr>
        <w:t xml:space="preserve"> </w:t>
      </w:r>
    </w:p>
    <w:p w14:paraId="1A91DEF1" w14:textId="77777777" w:rsidR="007B7252" w:rsidRPr="007B7252" w:rsidRDefault="007B7252" w:rsidP="007B7252">
      <w:pPr>
        <w:spacing w:after="0" w:line="480" w:lineRule="auto"/>
        <w:ind w:firstLine="720"/>
        <w:rPr>
          <w:rFonts w:ascii="Times New Roman" w:hAnsi="Times New Roman" w:cs="Times New Roman"/>
          <w:sz w:val="24"/>
          <w:szCs w:val="24"/>
        </w:rPr>
      </w:pPr>
      <w:r w:rsidRPr="007B7252">
        <w:rPr>
          <w:rFonts w:ascii="Times New Roman" w:hAnsi="Times New Roman" w:cs="Times New Roman"/>
          <w:sz w:val="24"/>
          <w:szCs w:val="24"/>
        </w:rPr>
        <w:t xml:space="preserve">The three main dimensions of service environment embedded in the servicescape model include the ambient conditions, service layout, and signs. The ambient conditions involve the factors or aspects of service environment that arouse the five senses such as music, smells, presentation, temperature, and perception of lighting. </w:t>
      </w:r>
    </w:p>
    <w:p w14:paraId="69227AB2" w14:textId="77777777" w:rsidR="007B7252" w:rsidRPr="007B7252" w:rsidRDefault="007B7252" w:rsidP="007B7252">
      <w:pPr>
        <w:spacing w:after="0" w:line="480" w:lineRule="auto"/>
        <w:ind w:firstLine="720"/>
        <w:rPr>
          <w:rFonts w:ascii="Times New Roman" w:hAnsi="Times New Roman" w:cs="Times New Roman"/>
          <w:sz w:val="24"/>
          <w:szCs w:val="24"/>
        </w:rPr>
      </w:pPr>
      <w:r w:rsidRPr="007B7252">
        <w:rPr>
          <w:rFonts w:ascii="Times New Roman" w:hAnsi="Times New Roman" w:cs="Times New Roman"/>
          <w:sz w:val="24"/>
          <w:szCs w:val="24"/>
        </w:rPr>
        <w:t>Each of the servicescape aspects communicates and reinforces the organization’s position as well as helps to set a service expectation for the customers. The ambient conditions are perceived separately and holistically. For instance, the use of music in a service setting can have a significant impact on the perceptions and behaviors of customers, even when played at barely audible levels.</w:t>
      </w:r>
    </w:p>
    <w:p w14:paraId="6AC9F2E0" w14:textId="4DA3B3F1" w:rsidR="00DD5150" w:rsidRDefault="007B7252" w:rsidP="00DD5150">
      <w:pPr>
        <w:spacing w:after="0" w:line="480" w:lineRule="auto"/>
        <w:ind w:firstLine="720"/>
        <w:rPr>
          <w:rFonts w:ascii="Times New Roman" w:hAnsi="Times New Roman" w:cs="Times New Roman"/>
          <w:sz w:val="24"/>
          <w:szCs w:val="24"/>
        </w:rPr>
      </w:pPr>
      <w:r w:rsidRPr="007B7252">
        <w:rPr>
          <w:rFonts w:ascii="Times New Roman" w:hAnsi="Times New Roman" w:cs="Times New Roman"/>
          <w:sz w:val="24"/>
          <w:szCs w:val="24"/>
        </w:rPr>
        <w:t xml:space="preserve">Also, scents have been known to have distinct characteristics that can be used to solicit emotional, behavioral and psychological responses to customers. For example, freshly baked bread will smell different from a flower. This difference in a scent can have a significant effect on customers’ perceptions, attitudes and behavior. For example, a pleasant artificial smell can </w:t>
      </w:r>
      <w:r w:rsidRPr="007B7252">
        <w:rPr>
          <w:rFonts w:ascii="Times New Roman" w:hAnsi="Times New Roman" w:cs="Times New Roman"/>
          <w:sz w:val="24"/>
          <w:szCs w:val="24"/>
        </w:rPr>
        <w:lastRenderedPageBreak/>
        <w:t>attract customers. The same goes to colors; warm colors have been found to motivate and encourage fast decision-making. In a service setting, warm colors are effective for low-involvement decisions.</w:t>
      </w:r>
    </w:p>
    <w:p w14:paraId="03426B4B" w14:textId="77777777" w:rsidR="000607DE" w:rsidRDefault="000607DE" w:rsidP="00DD51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0777103" w14:textId="2120D2C4" w:rsidR="00DD5150" w:rsidRDefault="00DD5150" w:rsidP="00DD51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48A453D" w14:textId="4D6C298A" w:rsidR="00DD5150" w:rsidRPr="007B7252" w:rsidRDefault="00DD5150" w:rsidP="000607DE">
      <w:pPr>
        <w:spacing w:after="0" w:line="480" w:lineRule="auto"/>
        <w:ind w:left="720" w:hanging="720"/>
        <w:rPr>
          <w:rFonts w:ascii="Times New Roman" w:hAnsi="Times New Roman" w:cs="Times New Roman"/>
          <w:sz w:val="24"/>
          <w:szCs w:val="24"/>
        </w:rPr>
      </w:pPr>
      <w:r w:rsidRPr="003F4CB8">
        <w:rPr>
          <w:rFonts w:ascii="Times New Roman" w:hAnsi="Times New Roman" w:cs="Times New Roman"/>
          <w:color w:val="222222"/>
          <w:sz w:val="24"/>
          <w:szCs w:val="24"/>
          <w:shd w:val="clear" w:color="auto" w:fill="FFFFFF"/>
        </w:rPr>
        <w:t>Lovelock, C. H., &amp; Wirtz, J. (2010). </w:t>
      </w:r>
      <w:r w:rsidRPr="003F4CB8">
        <w:rPr>
          <w:rFonts w:ascii="Times New Roman" w:hAnsi="Times New Roman" w:cs="Times New Roman"/>
          <w:i/>
          <w:iCs/>
          <w:color w:val="222222"/>
          <w:sz w:val="24"/>
          <w:szCs w:val="24"/>
          <w:shd w:val="clear" w:color="auto" w:fill="FFFFFF"/>
        </w:rPr>
        <w:t>Services marketing: People, technology, strategy</w:t>
      </w:r>
      <w:r w:rsidRPr="003F4CB8">
        <w:rPr>
          <w:rFonts w:ascii="Times New Roman" w:hAnsi="Times New Roman" w:cs="Times New Roman"/>
          <w:color w:val="222222"/>
          <w:sz w:val="24"/>
          <w:szCs w:val="24"/>
          <w:shd w:val="clear" w:color="auto" w:fill="FFFFFF"/>
        </w:rPr>
        <w:t> (11</w:t>
      </w:r>
      <w:r w:rsidRPr="003F4CB8">
        <w:rPr>
          <w:rFonts w:ascii="Times New Roman" w:hAnsi="Times New Roman" w:cs="Times New Roman"/>
          <w:color w:val="222222"/>
          <w:sz w:val="24"/>
          <w:szCs w:val="24"/>
          <w:shd w:val="clear" w:color="auto" w:fill="FFFFFF"/>
          <w:vertAlign w:val="superscript"/>
        </w:rPr>
        <w:t>th</w:t>
      </w:r>
      <w:r w:rsidRPr="003F4CB8">
        <w:rPr>
          <w:rFonts w:ascii="Times New Roman" w:hAnsi="Times New Roman" w:cs="Times New Roman"/>
          <w:color w:val="222222"/>
          <w:sz w:val="24"/>
          <w:szCs w:val="24"/>
          <w:shd w:val="clear" w:color="auto" w:fill="FFFFFF"/>
        </w:rPr>
        <w:t xml:space="preserve"> Ed). Upper Saddle River, NJ: Pearson Prentice Hall</w:t>
      </w:r>
      <w:r w:rsidR="000607DE">
        <w:rPr>
          <w:rFonts w:ascii="Times New Roman" w:hAnsi="Times New Roman" w:cs="Times New Roman"/>
          <w:color w:val="222222"/>
          <w:sz w:val="24"/>
          <w:szCs w:val="24"/>
          <w:shd w:val="clear" w:color="auto" w:fill="FFFFFF"/>
        </w:rPr>
        <w:t>.</w:t>
      </w:r>
    </w:p>
    <w:sectPr w:rsidR="00DD5150" w:rsidRPr="007B7252" w:rsidSect="007B72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BE538" w14:textId="77777777" w:rsidR="0096619A" w:rsidRDefault="0096619A" w:rsidP="007B7252">
      <w:pPr>
        <w:spacing w:after="0" w:line="240" w:lineRule="auto"/>
      </w:pPr>
      <w:r>
        <w:separator/>
      </w:r>
    </w:p>
  </w:endnote>
  <w:endnote w:type="continuationSeparator" w:id="0">
    <w:p w14:paraId="0C5253F6" w14:textId="77777777" w:rsidR="0096619A" w:rsidRDefault="0096619A" w:rsidP="007B7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32C6E5" w14:textId="77777777" w:rsidR="0096619A" w:rsidRDefault="0096619A" w:rsidP="007B7252">
      <w:pPr>
        <w:spacing w:after="0" w:line="240" w:lineRule="auto"/>
      </w:pPr>
      <w:r>
        <w:separator/>
      </w:r>
    </w:p>
  </w:footnote>
  <w:footnote w:type="continuationSeparator" w:id="0">
    <w:p w14:paraId="2EFDCEDD" w14:textId="77777777" w:rsidR="0096619A" w:rsidRDefault="0096619A" w:rsidP="007B7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E56ED" w14:textId="1210E7CF" w:rsidR="007B7252" w:rsidRDefault="007B7252">
    <w:pPr>
      <w:pStyle w:val="Header"/>
    </w:pPr>
    <w:r w:rsidRPr="007B7252">
      <w:rPr>
        <w:rFonts w:ascii="Times New Roman" w:hAnsi="Times New Roman" w:cs="Times New Roman"/>
        <w:sz w:val="24"/>
        <w:szCs w:val="24"/>
      </w:rPr>
      <w:t>SERVICE MARKETING</w:t>
    </w:r>
    <w:r w:rsidRPr="007B7252">
      <w:rPr>
        <w:rFonts w:ascii="Times New Roman" w:hAnsi="Times New Roman" w:cs="Times New Roman"/>
        <w:sz w:val="24"/>
        <w:szCs w:val="24"/>
      </w:rPr>
      <w:tab/>
    </w:r>
    <w:r w:rsidRPr="007B7252">
      <w:rPr>
        <w:rFonts w:ascii="Times New Roman" w:hAnsi="Times New Roman" w:cs="Times New Roman"/>
        <w:sz w:val="24"/>
        <w:szCs w:val="24"/>
      </w:rPr>
      <w:tab/>
    </w:r>
    <w:r w:rsidRPr="007B7252">
      <w:rPr>
        <w:rFonts w:ascii="Times New Roman" w:hAnsi="Times New Roman" w:cs="Times New Roman"/>
        <w:sz w:val="24"/>
        <w:szCs w:val="24"/>
      </w:rPr>
      <w:fldChar w:fldCharType="begin"/>
    </w:r>
    <w:r w:rsidRPr="007B7252">
      <w:rPr>
        <w:rFonts w:ascii="Times New Roman" w:hAnsi="Times New Roman" w:cs="Times New Roman"/>
        <w:sz w:val="24"/>
        <w:szCs w:val="24"/>
      </w:rPr>
      <w:instrText xml:space="preserve"> PAGE   \* MERGEFORMAT </w:instrText>
    </w:r>
    <w:r w:rsidRPr="007B7252">
      <w:rPr>
        <w:rFonts w:ascii="Times New Roman" w:hAnsi="Times New Roman" w:cs="Times New Roman"/>
        <w:sz w:val="24"/>
        <w:szCs w:val="24"/>
      </w:rPr>
      <w:fldChar w:fldCharType="separate"/>
    </w:r>
    <w:r w:rsidR="00DD5150">
      <w:rPr>
        <w:rFonts w:ascii="Times New Roman" w:hAnsi="Times New Roman" w:cs="Times New Roman"/>
        <w:noProof/>
        <w:sz w:val="24"/>
        <w:szCs w:val="24"/>
      </w:rPr>
      <w:t>3</w:t>
    </w:r>
    <w:r w:rsidRPr="007B725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FE1F3" w14:textId="0CA043CD" w:rsidR="007B7252" w:rsidRPr="007B7252" w:rsidRDefault="007B7252">
    <w:pPr>
      <w:pStyle w:val="Header"/>
      <w:rPr>
        <w:rFonts w:ascii="Times New Roman" w:hAnsi="Times New Roman" w:cs="Times New Roman"/>
        <w:sz w:val="24"/>
        <w:szCs w:val="24"/>
      </w:rPr>
    </w:pPr>
    <w:r w:rsidRPr="007B7252">
      <w:rPr>
        <w:rFonts w:ascii="Times New Roman" w:hAnsi="Times New Roman" w:cs="Times New Roman"/>
        <w:sz w:val="24"/>
        <w:szCs w:val="24"/>
      </w:rPr>
      <w:t>Running head: SERVICE MARKETING</w:t>
    </w:r>
    <w:r w:rsidRPr="007B7252">
      <w:rPr>
        <w:rFonts w:ascii="Times New Roman" w:hAnsi="Times New Roman" w:cs="Times New Roman"/>
        <w:sz w:val="24"/>
        <w:szCs w:val="24"/>
      </w:rPr>
      <w:tab/>
    </w:r>
    <w:r w:rsidRPr="007B7252">
      <w:rPr>
        <w:rFonts w:ascii="Times New Roman" w:hAnsi="Times New Roman" w:cs="Times New Roman"/>
        <w:sz w:val="24"/>
        <w:szCs w:val="24"/>
      </w:rPr>
      <w:tab/>
    </w:r>
    <w:r w:rsidRPr="007B7252">
      <w:rPr>
        <w:rFonts w:ascii="Times New Roman" w:hAnsi="Times New Roman" w:cs="Times New Roman"/>
        <w:sz w:val="24"/>
        <w:szCs w:val="24"/>
      </w:rPr>
      <w:fldChar w:fldCharType="begin"/>
    </w:r>
    <w:r w:rsidRPr="007B7252">
      <w:rPr>
        <w:rFonts w:ascii="Times New Roman" w:hAnsi="Times New Roman" w:cs="Times New Roman"/>
        <w:sz w:val="24"/>
        <w:szCs w:val="24"/>
      </w:rPr>
      <w:instrText xml:space="preserve"> PAGE   \* MERGEFORMAT </w:instrText>
    </w:r>
    <w:r w:rsidRPr="007B7252">
      <w:rPr>
        <w:rFonts w:ascii="Times New Roman" w:hAnsi="Times New Roman" w:cs="Times New Roman"/>
        <w:sz w:val="24"/>
        <w:szCs w:val="24"/>
      </w:rPr>
      <w:fldChar w:fldCharType="separate"/>
    </w:r>
    <w:r w:rsidR="00DD5150">
      <w:rPr>
        <w:rFonts w:ascii="Times New Roman" w:hAnsi="Times New Roman" w:cs="Times New Roman"/>
        <w:noProof/>
        <w:sz w:val="24"/>
        <w:szCs w:val="24"/>
      </w:rPr>
      <w:t>1</w:t>
    </w:r>
    <w:r w:rsidRPr="007B725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607A"/>
    <w:rsid w:val="00024181"/>
    <w:rsid w:val="000607DE"/>
    <w:rsid w:val="000A170D"/>
    <w:rsid w:val="00156B1A"/>
    <w:rsid w:val="003B11A0"/>
    <w:rsid w:val="003B62C2"/>
    <w:rsid w:val="00674DD9"/>
    <w:rsid w:val="006E74CD"/>
    <w:rsid w:val="007B7252"/>
    <w:rsid w:val="0096619A"/>
    <w:rsid w:val="00AD01AE"/>
    <w:rsid w:val="00B13899"/>
    <w:rsid w:val="00B1607A"/>
    <w:rsid w:val="00B90AA9"/>
    <w:rsid w:val="00BB247F"/>
    <w:rsid w:val="00CA44BF"/>
    <w:rsid w:val="00D543D8"/>
    <w:rsid w:val="00D717E7"/>
    <w:rsid w:val="00DD5150"/>
    <w:rsid w:val="00E73DD8"/>
    <w:rsid w:val="00F36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2F7C"/>
  <w15:docId w15:val="{76B44EDE-5553-4076-BFD4-2C0157349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252"/>
  </w:style>
  <w:style w:type="paragraph" w:styleId="Footer">
    <w:name w:val="footer"/>
    <w:basedOn w:val="Normal"/>
    <w:link w:val="FooterChar"/>
    <w:uiPriority w:val="99"/>
    <w:unhideWhenUsed/>
    <w:rsid w:val="007B7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7</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11</cp:revision>
  <dcterms:created xsi:type="dcterms:W3CDTF">2018-10-22T09:50:00Z</dcterms:created>
  <dcterms:modified xsi:type="dcterms:W3CDTF">2018-10-22T16:07:00Z</dcterms:modified>
</cp:coreProperties>
</file>